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EA" w:rsidRPr="004C03EA" w:rsidRDefault="004C03EA" w:rsidP="004C03EA">
      <w:pPr>
        <w:spacing w:after="0" w:line="240" w:lineRule="auto"/>
        <w:textAlignment w:val="baseline"/>
        <w:outlineLvl w:val="2"/>
        <w:rPr>
          <w:rFonts w:eastAsia="Times New Roman" w:cstheme="minorHAnsi"/>
          <w:bCs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-Licitación Pública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sz w:val="28"/>
          <w:szCs w:val="28"/>
          <w:lang w:val="es-ES" w:eastAsia="es-ES"/>
        </w:rPr>
        <w:t>Llámese a</w:t>
      </w: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 LICITACIÓN PÚBLICA Nº 05/2021 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referente a la Adquisición de 500 carteles de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señalética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urbana con poste metálico de 60.3 mm de diámetro y 3.2 metros de largo cada uno para la Municipalidad de Bragado.-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PRESUPUESTO OFICIAL: 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$ 8.085.000.- (Pesos Ocho Millones Ochenta y Cinco Mil).-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FECHA DE APERTURA DE OFERTAS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: 28/07/2021 en el Salón Blanco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ExCombatientes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de Malvinas, Alsina 178 Bragado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Pcia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. 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de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Bs.As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. 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a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las 09:00 hs.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VENTA E INSPECCIÓN DE PLIEGOS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: Desde el 12/07/2021 al 26/07/2021 de 09:00 a 12:00 hs. en la Dirección de Compras Municipal en el citado domicilio.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RECEPCIÓN DE OFERTA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: Hasta el 28/07/2021 a las 08:30 hs. en la Dirección de Compras Municipal en el citado domicilio.</w:t>
      </w:r>
    </w:p>
    <w:p w:rsidR="004C03EA" w:rsidRPr="004C03EA" w:rsidRDefault="004C03EA" w:rsidP="004C03EA">
      <w:pPr>
        <w:spacing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VALOR DEL PLIEGO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: $ 8.000.- (Pesos Ocho Mil)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-Licitación Pública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sz w:val="28"/>
          <w:szCs w:val="28"/>
          <w:lang w:val="es-ES" w:eastAsia="es-ES"/>
        </w:rPr>
        <w:t>Llámese a</w:t>
      </w: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 LICITACIÓN PÚBLICA Nº 04/2021 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referente a la Adquisición de 645 luminarias LED de 100 Watts de potencia para Alumbrado Público Municipalidad de Bragado.-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PRESUPUESTO OFICIAL: 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$ 8.372.100.- (Pesos Ocho Millones Trescientos Setenta y Dos Mil Cien).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FECHA DE APERTURA DE OFERTAS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: 27/07/2021 en el Salón Blanco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ExCombatientes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de Malvinas, Alsina 178 Bragado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Pcia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. 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de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Bs.As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. 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a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las 09:00 hs.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VENTA E INSPECCIÓN DE PLIEGOS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: Desde el 12/07/2021 al 23/07/2021 de 09:00 a 12:00 hs. en la Dirección de Compras Municipal en el citado domicilio.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RECEPCIÓN DE OFERTA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: Hasta el 27/07/2021 a las 08:30 hs. en la Dirección de Compras Municipal en el citado domicilio.</w:t>
      </w:r>
    </w:p>
    <w:p w:rsidR="004C03EA" w:rsidRPr="004C03EA" w:rsidRDefault="004C03EA" w:rsidP="004C03EA">
      <w:pPr>
        <w:spacing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VALOR DEL PLIEGO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: $ 8.300.- (Pesos Ocho Mil Trescientos)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-Licitación Pública</w:t>
      </w:r>
      <w:r w:rsidRPr="004C03EA">
        <w:rPr>
          <w:rFonts w:eastAsia="Times New Roman" w:cstheme="minorHAnsi"/>
          <w:bCs/>
          <w:sz w:val="28"/>
          <w:szCs w:val="28"/>
          <w:bdr w:val="none" w:sz="0" w:space="0" w:color="auto" w:frame="1"/>
          <w:lang w:val="es-ES" w:eastAsia="es-ES"/>
        </w:rPr>
        <w:br/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Llámese a </w:t>
      </w: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LICITACIÓN PÚBLICA Nº 0/2021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 referente a la Adquisición de 40.000 litros de Nafta Súper 95 octanos, 10.000 litros de Nafta Especial 97 octanos, 10.000 litros de Gas-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Oil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común grado 2 y 40.000 litros de Gas-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Oil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Especial grado 3, todos estos con despacho en surtidor las 24 horas en Planta Urbana de la Ciudad de Bragado; y 70.000 litros de Gas-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Oil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común grado 2 a granel, con entregas parciales en diferentes dependencias del Municipio dentro del Partido de Bragado.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PRESUPUESTO OFICIAL: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 $ 16.637.000 (Pesos Dieciséis Millones Seiscientos Treinta y Siete Mil).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FECHA DE APERTURA DE OFERTAS: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  04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/06/2021 en el Salón Blanco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ExCombatientes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de Malvinas, Alsina 178 Bragado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Pcia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. 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de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</w:t>
      </w:r>
      <w:proofErr w:type="spellStart"/>
      <w:r w:rsidRPr="004C03EA">
        <w:rPr>
          <w:rFonts w:eastAsia="Times New Roman" w:cstheme="minorHAnsi"/>
          <w:sz w:val="28"/>
          <w:szCs w:val="28"/>
          <w:lang w:val="es-ES" w:eastAsia="es-ES"/>
        </w:rPr>
        <w:t>Bs.As</w:t>
      </w:r>
      <w:proofErr w:type="spell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. </w:t>
      </w:r>
      <w:proofErr w:type="gramStart"/>
      <w:r w:rsidRPr="004C03EA">
        <w:rPr>
          <w:rFonts w:eastAsia="Times New Roman" w:cstheme="minorHAnsi"/>
          <w:sz w:val="28"/>
          <w:szCs w:val="28"/>
          <w:lang w:val="es-ES" w:eastAsia="es-ES"/>
        </w:rPr>
        <w:t>a</w:t>
      </w:r>
      <w:proofErr w:type="gramEnd"/>
      <w:r w:rsidRPr="004C03EA">
        <w:rPr>
          <w:rFonts w:eastAsia="Times New Roman" w:cstheme="minorHAnsi"/>
          <w:sz w:val="28"/>
          <w:szCs w:val="28"/>
          <w:lang w:val="es-ES" w:eastAsia="es-ES"/>
        </w:rPr>
        <w:t xml:space="preserve"> las 09:00 hs.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VENTA E INSPECCIÓN DE PLIEGOS: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 Desde el 17/05/2021 al 02/06/2021 hasta las 12:00 hs. en la Dirección de Compras Municipal en el citado domicilio.</w:t>
      </w:r>
    </w:p>
    <w:p w:rsidR="004C03EA" w:rsidRPr="004C03EA" w:rsidRDefault="004C03EA" w:rsidP="004C03EA">
      <w:pPr>
        <w:spacing w:after="0" w:line="360" w:lineRule="atLeast"/>
        <w:textAlignment w:val="baseline"/>
        <w:rPr>
          <w:rFonts w:eastAsia="Times New Roman" w:cstheme="minorHAnsi"/>
          <w:sz w:val="28"/>
          <w:szCs w:val="28"/>
          <w:lang w:val="es-ES" w:eastAsia="es-ES"/>
        </w:rPr>
      </w:pP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RECEPCIÓN DE OFERTA: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 Hasta el 04/06/2021 a las 08:30 hs. en la Dirección de Compras Municipal en el citado domicilio.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br/>
      </w:r>
      <w:r w:rsidRPr="004C03EA">
        <w:rPr>
          <w:rFonts w:eastAsia="Times New Roman" w:cstheme="minorHAnsi"/>
          <w:bCs/>
          <w:sz w:val="28"/>
          <w:szCs w:val="28"/>
          <w:lang w:val="es-ES" w:eastAsia="es-ES"/>
        </w:rPr>
        <w:t>VALOR DEL PLIEGO:</w:t>
      </w:r>
      <w:r w:rsidRPr="004C03EA">
        <w:rPr>
          <w:rFonts w:eastAsia="Times New Roman" w:cstheme="minorHAnsi"/>
          <w:sz w:val="28"/>
          <w:szCs w:val="28"/>
          <w:lang w:val="es-ES" w:eastAsia="es-ES"/>
        </w:rPr>
        <w:t> $ 1.000.-</w:t>
      </w:r>
    </w:p>
    <w:p w:rsidR="004746D8" w:rsidRDefault="004746D8"/>
    <w:sectPr w:rsidR="004746D8" w:rsidSect="004746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20"/>
  <w:hyphenationZone w:val="425"/>
  <w:characterSpacingControl w:val="doNotCompress"/>
  <w:compat/>
  <w:rsids>
    <w:rsidRoot w:val="004C03EA"/>
    <w:rsid w:val="004746D8"/>
    <w:rsid w:val="004C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D8"/>
  </w:style>
  <w:style w:type="paragraph" w:styleId="Ttulo3">
    <w:name w:val="heading 3"/>
    <w:basedOn w:val="Normal"/>
    <w:link w:val="Ttulo3Car"/>
    <w:uiPriority w:val="9"/>
    <w:qFormat/>
    <w:rsid w:val="004C03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4C03EA"/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4C0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4C03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4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1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15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6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0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4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09877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78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414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81874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153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7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9995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0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384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387</Words>
  <Characters>2134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Fermin</dc:creator>
  <cp:lastModifiedBy>Fermin</cp:lastModifiedBy>
  <cp:revision>1</cp:revision>
  <dcterms:created xsi:type="dcterms:W3CDTF">2022-03-15T16:00:00Z</dcterms:created>
  <dcterms:modified xsi:type="dcterms:W3CDTF">2022-03-15T16:01:00Z</dcterms:modified>
</cp:coreProperties>
</file>